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1044" w14:textId="77777777" w:rsidR="004715F8" w:rsidRDefault="00000000">
      <w:pPr>
        <w:numPr>
          <w:ilvl w:val="0"/>
          <w:numId w:val="1"/>
        </w:numPr>
      </w:pPr>
      <w:r>
        <w:rPr>
          <w:rFonts w:hint="eastAsia"/>
        </w:rPr>
        <w:t>像素点间距：≤</w:t>
      </w:r>
      <w:r>
        <w:rPr>
          <w:rFonts w:hint="eastAsia"/>
        </w:rPr>
        <w:t>2mm</w:t>
      </w:r>
    </w:p>
    <w:p w14:paraId="1EB99696" w14:textId="77777777" w:rsidR="004715F8" w:rsidRDefault="00000000">
      <w:pPr>
        <w:numPr>
          <w:ilvl w:val="0"/>
          <w:numId w:val="1"/>
        </w:numPr>
      </w:pPr>
      <w:r>
        <w:t>刷新率</w:t>
      </w:r>
      <w:r>
        <w:t>:≥3840Hz</w:t>
      </w:r>
      <w:r>
        <w:t>，支持通过配套控制软件调节刷新率设置选项</w:t>
      </w:r>
    </w:p>
    <w:p w14:paraId="5A839DB3" w14:textId="77777777" w:rsidR="004715F8" w:rsidRDefault="00000000">
      <w:pPr>
        <w:numPr>
          <w:ilvl w:val="0"/>
          <w:numId w:val="1"/>
        </w:numPr>
      </w:pPr>
      <w:r>
        <w:t>像素构成</w:t>
      </w:r>
      <w:r>
        <w:t>:1R</w:t>
      </w:r>
      <w:r>
        <w:t>、</w:t>
      </w:r>
      <w:r>
        <w:t>1G</w:t>
      </w:r>
      <w:r>
        <w:t>、</w:t>
      </w:r>
      <w:r>
        <w:t>1B</w:t>
      </w:r>
    </w:p>
    <w:p w14:paraId="2275FA17" w14:textId="77777777" w:rsidR="004715F8" w:rsidRDefault="00000000">
      <w:pPr>
        <w:numPr>
          <w:ilvl w:val="0"/>
          <w:numId w:val="1"/>
        </w:numPr>
      </w:pPr>
      <w:r>
        <w:t>封装方式</w:t>
      </w:r>
      <w:r>
        <w:t>:</w:t>
      </w:r>
      <w:r>
        <w:rPr>
          <w:rFonts w:hint="eastAsia"/>
        </w:rPr>
        <w:t>SMD</w:t>
      </w:r>
      <w:r>
        <w:t>表贴三合一，</w:t>
      </w:r>
      <w:proofErr w:type="gramStart"/>
      <w:r>
        <w:t>灯芯键合线</w:t>
      </w:r>
      <w:proofErr w:type="gramEnd"/>
      <w:r>
        <w:t>材质为铜线</w:t>
      </w:r>
      <w:r>
        <w:t>,</w:t>
      </w:r>
      <w:r>
        <w:t>五面黑灯，表面不反光</w:t>
      </w:r>
    </w:p>
    <w:p w14:paraId="51AA2A6E" w14:textId="77777777" w:rsidR="004715F8" w:rsidRDefault="00000000">
      <w:pPr>
        <w:numPr>
          <w:ilvl w:val="0"/>
          <w:numId w:val="1"/>
        </w:numPr>
      </w:pPr>
      <w:r>
        <w:t>驱动方式</w:t>
      </w:r>
      <w:r>
        <w:t>:</w:t>
      </w:r>
      <w:r>
        <w:t>恒流驱动</w:t>
      </w:r>
      <w:r>
        <w:t>;</w:t>
      </w:r>
      <w:r>
        <w:t>控制方式</w:t>
      </w:r>
      <w:r>
        <w:t>:</w:t>
      </w:r>
      <w:r>
        <w:t>同步控制系统</w:t>
      </w:r>
      <w:r>
        <w:t>;</w:t>
      </w:r>
      <w:r>
        <w:t>维护方式</w:t>
      </w:r>
      <w:r>
        <w:t>:</w:t>
      </w:r>
      <w:r>
        <w:t>前后双向维护</w:t>
      </w:r>
    </w:p>
    <w:p w14:paraId="5A4F3756" w14:textId="77777777" w:rsidR="004715F8" w:rsidRDefault="00000000">
      <w:pPr>
        <w:numPr>
          <w:ilvl w:val="0"/>
          <w:numId w:val="1"/>
        </w:numPr>
      </w:pPr>
      <w:r>
        <w:t>整屏平整度</w:t>
      </w:r>
      <w:r>
        <w:rPr>
          <w:rFonts w:hint="eastAsia"/>
        </w:rPr>
        <w:t>≤</w:t>
      </w:r>
      <w:r>
        <w:t>0.04mm;</w:t>
      </w:r>
      <w:r>
        <w:t>模组平整度</w:t>
      </w:r>
      <w:r>
        <w:rPr>
          <w:rFonts w:hint="eastAsia"/>
        </w:rPr>
        <w:t>≤</w:t>
      </w:r>
      <w:r>
        <w:t>0.03mm</w:t>
      </w:r>
    </w:p>
    <w:p w14:paraId="77656CD4" w14:textId="77777777" w:rsidR="004715F8" w:rsidRDefault="00000000">
      <w:pPr>
        <w:numPr>
          <w:ilvl w:val="0"/>
          <w:numId w:val="1"/>
        </w:numPr>
      </w:pPr>
      <w:r>
        <w:t>白平衡亮度</w:t>
      </w:r>
      <w:r>
        <w:t>:0-700cd/</w:t>
      </w:r>
      <w:r>
        <w:rPr>
          <w:rFonts w:hint="eastAsia"/>
        </w:rPr>
        <w:t>㎡</w:t>
      </w:r>
      <w:r>
        <w:t>可调</w:t>
      </w:r>
      <w:r>
        <w:t>;</w:t>
      </w:r>
      <w:r>
        <w:t>亮度调节</w:t>
      </w:r>
      <w:r>
        <w:t>:0-100%</w:t>
      </w:r>
      <w:r>
        <w:t>亮度可调，</w:t>
      </w:r>
      <w:r>
        <w:t xml:space="preserve">256 </w:t>
      </w:r>
      <w:r>
        <w:t>级手动</w:t>
      </w:r>
      <w:r>
        <w:t>/</w:t>
      </w:r>
      <w:r>
        <w:t>自动调节，屏幕亮度具有随环境照度的变化任意调整功能</w:t>
      </w:r>
      <w:r>
        <w:t>;</w:t>
      </w:r>
      <w:r>
        <w:t>亮度均匀性</w:t>
      </w:r>
      <w:r>
        <w:t>:</w:t>
      </w:r>
      <w:r>
        <w:rPr>
          <w:rFonts w:hint="eastAsia"/>
        </w:rPr>
        <w:t>≥</w:t>
      </w:r>
      <w:r>
        <w:t>99%</w:t>
      </w:r>
    </w:p>
    <w:p w14:paraId="2337C73C" w14:textId="77777777" w:rsidR="004715F8" w:rsidRDefault="00000000">
      <w:pPr>
        <w:numPr>
          <w:ilvl w:val="0"/>
          <w:numId w:val="1"/>
        </w:numPr>
      </w:pPr>
      <w:r>
        <w:t>色温</w:t>
      </w:r>
      <w:r>
        <w:rPr>
          <w:rFonts w:hint="eastAsia"/>
        </w:rPr>
        <w:t>：</w:t>
      </w:r>
      <w:r>
        <w:t>800K-18000K</w:t>
      </w:r>
      <w:r>
        <w:t>可调</w:t>
      </w:r>
      <w:r>
        <w:t>;</w:t>
      </w:r>
      <w:r>
        <w:t>白平衡状态下色温在</w:t>
      </w:r>
      <w:r>
        <w:t>6500K</w:t>
      </w:r>
      <w:r>
        <w:rPr>
          <w:rFonts w:hint="eastAsia"/>
        </w:rPr>
        <w:t>±</w:t>
      </w:r>
      <w:r>
        <w:t>5</w:t>
      </w:r>
      <w:r>
        <w:rPr>
          <w:rFonts w:hint="eastAsia"/>
        </w:rPr>
        <w:t>%</w:t>
      </w:r>
      <w:r>
        <w:rPr>
          <w:rFonts w:hint="eastAsia"/>
        </w:rPr>
        <w:t>；</w:t>
      </w:r>
      <w:r>
        <w:t>色温</w:t>
      </w:r>
      <w:r>
        <w:rPr>
          <w:rFonts w:hint="eastAsia"/>
        </w:rPr>
        <w:t>为</w:t>
      </w:r>
      <w:r>
        <w:t>6500K</w:t>
      </w:r>
      <w:r>
        <w:t>时</w:t>
      </w:r>
      <w:r>
        <w:t>,100%75%50%25%</w:t>
      </w:r>
      <w:proofErr w:type="gramStart"/>
      <w:r>
        <w:t>档电平白</w:t>
      </w:r>
      <w:proofErr w:type="gramEnd"/>
      <w:r>
        <w:t>场调节色温误差</w:t>
      </w:r>
      <w:r>
        <w:rPr>
          <w:rFonts w:hint="eastAsia"/>
        </w:rPr>
        <w:t>≤</w:t>
      </w:r>
      <w:r>
        <w:t>100K</w:t>
      </w:r>
    </w:p>
    <w:p w14:paraId="10EA67D0" w14:textId="77777777" w:rsidR="004715F8" w:rsidRDefault="00000000">
      <w:pPr>
        <w:numPr>
          <w:ilvl w:val="0"/>
          <w:numId w:val="1"/>
        </w:numPr>
      </w:pPr>
      <w:r>
        <w:t>水平视角</w:t>
      </w:r>
      <w:r>
        <w:rPr>
          <w:rFonts w:hint="eastAsia"/>
        </w:rPr>
        <w:t>≥</w:t>
      </w:r>
      <w:r>
        <w:t>170°;</w:t>
      </w:r>
      <w:r>
        <w:t>垂直视角</w:t>
      </w:r>
      <w:r>
        <w:rPr>
          <w:rFonts w:hint="eastAsia"/>
        </w:rPr>
        <w:t>≥</w:t>
      </w:r>
      <w:r>
        <w:t>170°</w:t>
      </w:r>
    </w:p>
    <w:p w14:paraId="16628A65" w14:textId="77777777" w:rsidR="004715F8" w:rsidRDefault="00000000">
      <w:pPr>
        <w:numPr>
          <w:ilvl w:val="0"/>
          <w:numId w:val="1"/>
        </w:numPr>
      </w:pPr>
      <w:r>
        <w:t>对比度</w:t>
      </w:r>
      <w:r>
        <w:rPr>
          <w:rFonts w:hint="eastAsia"/>
        </w:rPr>
        <w:t>≥</w:t>
      </w:r>
      <w:r>
        <w:t>9000:1</w:t>
      </w:r>
    </w:p>
    <w:p w14:paraId="5FC9560F" w14:textId="77777777" w:rsidR="004715F8" w:rsidRDefault="00000000">
      <w:pPr>
        <w:numPr>
          <w:ilvl w:val="0"/>
          <w:numId w:val="1"/>
        </w:numPr>
      </w:pPr>
      <w:r>
        <w:t>灰度等级</w:t>
      </w:r>
      <w:r>
        <w:rPr>
          <w:rFonts w:hint="eastAsia"/>
        </w:rPr>
        <w:t>≥</w:t>
      </w:r>
      <w:r>
        <w:t>14bit</w:t>
      </w:r>
      <w:r>
        <w:t>，</w:t>
      </w:r>
      <w:proofErr w:type="gramStart"/>
      <w:r>
        <w:t>红绿蓝</w:t>
      </w:r>
      <w:r>
        <w:rPr>
          <w:rFonts w:hint="eastAsia"/>
        </w:rPr>
        <w:t>各</w:t>
      </w:r>
      <w:proofErr w:type="gramEnd"/>
      <w:r>
        <w:t xml:space="preserve"> 256 </w:t>
      </w:r>
      <w:r>
        <w:t>级，可达</w:t>
      </w:r>
      <w:r>
        <w:t xml:space="preserve"> 16384</w:t>
      </w:r>
      <w:r>
        <w:t>级</w:t>
      </w:r>
      <w:r>
        <w:t>;</w:t>
      </w:r>
      <w:r>
        <w:t>采用</w:t>
      </w:r>
      <w:r>
        <w:t xml:space="preserve"> EP</w:t>
      </w:r>
      <w:r>
        <w:rPr>
          <w:rFonts w:hint="eastAsia"/>
        </w:rPr>
        <w:t>W</w:t>
      </w:r>
      <w:r>
        <w:t xml:space="preserve">M </w:t>
      </w:r>
      <w:r>
        <w:t>灰阶控制技术</w:t>
      </w:r>
      <w:proofErr w:type="gramStart"/>
      <w:r>
        <w:t>提升低</w:t>
      </w:r>
      <w:proofErr w:type="gramEnd"/>
      <w:r>
        <w:t>灰视觉效果，</w:t>
      </w:r>
      <w:r>
        <w:t>100%</w:t>
      </w:r>
      <w:r>
        <w:t>亮度时，</w:t>
      </w:r>
      <w:r>
        <w:t>14bit</w:t>
      </w:r>
      <w:r>
        <w:t>灰度</w:t>
      </w:r>
      <w:r>
        <w:t>;70%</w:t>
      </w:r>
      <w:r>
        <w:t>亮度，</w:t>
      </w:r>
      <w:r>
        <w:t>14bit</w:t>
      </w:r>
      <w:r>
        <w:t>灰度</w:t>
      </w:r>
      <w:r>
        <w:t>;50%</w:t>
      </w:r>
      <w:r>
        <w:t>亮度，</w:t>
      </w:r>
      <w:r>
        <w:t>14bit</w:t>
      </w:r>
      <w:r>
        <w:t>灰度</w:t>
      </w:r>
      <w:r>
        <w:t>;20</w:t>
      </w:r>
      <w:r>
        <w:t>亮度，</w:t>
      </w:r>
      <w:r>
        <w:t>12bit</w:t>
      </w:r>
      <w:r>
        <w:t>灰度，显示画面无单列或单行像素失控现象</w:t>
      </w:r>
      <w:r>
        <w:t>;</w:t>
      </w:r>
      <w:r>
        <w:t>支持</w:t>
      </w:r>
      <w:r>
        <w:t xml:space="preserve"> 0-100%</w:t>
      </w:r>
      <w:r>
        <w:t>亮度时，</w:t>
      </w:r>
      <w:r>
        <w:t>8-14bits</w:t>
      </w:r>
      <w:r>
        <w:t>灰度自定义设置</w:t>
      </w:r>
    </w:p>
    <w:p w14:paraId="5E64EE77" w14:textId="77777777" w:rsidR="004715F8" w:rsidRDefault="00000000">
      <w:pPr>
        <w:numPr>
          <w:ilvl w:val="0"/>
          <w:numId w:val="1"/>
        </w:numPr>
      </w:pPr>
      <w:r>
        <w:t>供电电源</w:t>
      </w:r>
      <w:r>
        <w:t>:</w:t>
      </w:r>
      <w:r>
        <w:t>在</w:t>
      </w:r>
      <w:r>
        <w:t>4.2*(1</w:t>
      </w:r>
      <w:r>
        <w:rPr>
          <w:rFonts w:hint="eastAsia"/>
        </w:rPr>
        <w:t>±</w:t>
      </w:r>
      <w:r>
        <w:t>10%)</w:t>
      </w:r>
      <w:r>
        <w:rPr>
          <w:rFonts w:hint="eastAsia"/>
        </w:rPr>
        <w:t>V</w:t>
      </w:r>
      <w:r>
        <w:t>DC</w:t>
      </w:r>
      <w:r>
        <w:rPr>
          <w:rFonts w:hint="eastAsia"/>
        </w:rPr>
        <w:t>~</w:t>
      </w:r>
      <w:r>
        <w:t>4.5*(1</w:t>
      </w:r>
      <w:r>
        <w:rPr>
          <w:rFonts w:hint="eastAsia"/>
        </w:rPr>
        <w:t>±</w:t>
      </w:r>
      <w:r>
        <w:t>10%)</w:t>
      </w:r>
      <w:r>
        <w:rPr>
          <w:rFonts w:hint="eastAsia"/>
        </w:rPr>
        <w:t>V</w:t>
      </w:r>
      <w:r>
        <w:t>DC</w:t>
      </w:r>
      <w:r>
        <w:t>范围内能正常工作</w:t>
      </w:r>
      <w:r>
        <w:t>;</w:t>
      </w:r>
      <w:r>
        <w:t>峰值功耗</w:t>
      </w:r>
      <w:r>
        <w:t>:</w:t>
      </w:r>
      <w:r>
        <w:rPr>
          <w:rFonts w:hint="eastAsia"/>
        </w:rPr>
        <w:t>≤</w:t>
      </w:r>
      <w:r>
        <w:t>300w/</w:t>
      </w:r>
      <w:r>
        <w:rPr>
          <w:rFonts w:hint="eastAsia"/>
        </w:rPr>
        <w:t>㎡</w:t>
      </w:r>
      <w:r>
        <w:t>;</w:t>
      </w:r>
      <w:r>
        <w:t>平均功耗</w:t>
      </w:r>
      <w:r>
        <w:rPr>
          <w:rFonts w:hint="eastAsia"/>
        </w:rPr>
        <w:t>：≤</w:t>
      </w:r>
      <w:r>
        <w:t>120W/</w:t>
      </w:r>
      <w:r>
        <w:rPr>
          <w:rFonts w:hint="eastAsia"/>
        </w:rPr>
        <w:t>㎡</w:t>
      </w:r>
    </w:p>
    <w:p w14:paraId="031CF304" w14:textId="45939F17" w:rsidR="00955295" w:rsidRDefault="00000000" w:rsidP="00955295">
      <w:pPr>
        <w:numPr>
          <w:ilvl w:val="0"/>
          <w:numId w:val="1"/>
        </w:numPr>
        <w:rPr>
          <w:rFonts w:hint="eastAsia"/>
        </w:rPr>
      </w:pPr>
      <w:r>
        <w:t>防护性能</w:t>
      </w:r>
      <w:r>
        <w:t>:</w:t>
      </w:r>
      <w:r>
        <w:t>具有防静电、防电磁干扰、防腐蚀、防菌、防虫、防潮、抗震动、抗雷击等功能</w:t>
      </w:r>
      <w:r>
        <w:t>;</w:t>
      </w:r>
      <w:r>
        <w:t>具有电源过压、过流、断电保护、分布上电措施、防护等级达到</w:t>
      </w:r>
      <w:r>
        <w:t xml:space="preserve"> IP60</w:t>
      </w:r>
    </w:p>
    <w:sectPr w:rsidR="00955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FF4FF"/>
    <w:multiLevelType w:val="singleLevel"/>
    <w:tmpl w:val="6A7FF4F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65001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EC40DB1"/>
    <w:rsid w:val="004715F8"/>
    <w:rsid w:val="00614698"/>
    <w:rsid w:val="00955295"/>
    <w:rsid w:val="0EC4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28F3F4"/>
  <w15:docId w15:val="{4C78869A-74CE-429B-96D9-51C8C00D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金鸣电子关中红</dc:creator>
  <cp:lastModifiedBy>石凤贵</cp:lastModifiedBy>
  <cp:revision>2</cp:revision>
  <dcterms:created xsi:type="dcterms:W3CDTF">2025-03-31T02:25:00Z</dcterms:created>
  <dcterms:modified xsi:type="dcterms:W3CDTF">2025-05-13T03:26:00Z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F038A71BF23642588460881AF873672B_11</vt:lpwstr>
  </property>
  <property fmtid="{D5CDD505-2E9C-101B-9397-08002B2CF9AE}" pid="4" name="KSOTemplateDocerSaveRecord">
    <vt:lpwstr>eyJoZGlkIjoiMWUwY2VlZDhkMjYyYTg3MDA3ZTExMmNkNGQ4Y2FlMmEiLCJ1c2VySWQiOiIxNTU0NzA0ODc3In0=</vt:lpwstr>
  </property>
</Properties>
</file>